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F63DC" w14:textId="4E33EB2B" w:rsidR="009E7770" w:rsidRPr="00614919" w:rsidRDefault="009E7770" w:rsidP="009E777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4BACC6" w:themeFill="accent5"/>
        <w:spacing w:line="276" w:lineRule="auto"/>
        <w:jc w:val="center"/>
        <w:rPr>
          <w:rFonts w:ascii="Arial" w:hAnsi="Arial" w:cs="Arial"/>
          <w:b/>
          <w:color w:val="FFFFFF" w:themeColor="background1"/>
          <w:sz w:val="36"/>
          <w:szCs w:val="32"/>
        </w:rPr>
      </w:pPr>
      <w:r w:rsidRPr="00614919">
        <w:rPr>
          <w:rFonts w:ascii="Arial" w:hAnsi="Arial" w:cs="Arial"/>
          <w:b/>
          <w:color w:val="FFFFFF" w:themeColor="background1"/>
          <w:sz w:val="36"/>
          <w:szCs w:val="32"/>
        </w:rPr>
        <w:t>STUDENT LEAD</w:t>
      </w:r>
      <w:r w:rsidR="00726107">
        <w:rPr>
          <w:rFonts w:ascii="Arial" w:hAnsi="Arial" w:cs="Arial"/>
          <w:b/>
          <w:color w:val="FFFFFF" w:themeColor="background1"/>
          <w:sz w:val="36"/>
          <w:szCs w:val="32"/>
        </w:rPr>
        <w:t>E</w:t>
      </w:r>
      <w:r w:rsidRPr="00614919">
        <w:rPr>
          <w:rFonts w:ascii="Arial" w:hAnsi="Arial" w:cs="Arial"/>
          <w:b/>
          <w:color w:val="FFFFFF" w:themeColor="background1"/>
          <w:sz w:val="36"/>
          <w:szCs w:val="32"/>
        </w:rPr>
        <w:t>RSHIP COUNCIL of SD43</w:t>
      </w:r>
    </w:p>
    <w:p w14:paraId="1936DCEB" w14:textId="77777777" w:rsidR="009E7770" w:rsidRDefault="009E7770" w:rsidP="009E7770">
      <w:pPr>
        <w:rPr>
          <w:rFonts w:ascii="Arial" w:hAnsi="Arial" w:cs="Arial"/>
          <w:szCs w:val="32"/>
        </w:rPr>
      </w:pPr>
    </w:p>
    <w:tbl>
      <w:tblPr>
        <w:tblStyle w:val="TableGrid"/>
        <w:tblW w:w="9569" w:type="dxa"/>
        <w:tblLook w:val="04A0" w:firstRow="1" w:lastRow="0" w:firstColumn="1" w:lastColumn="0" w:noHBand="0" w:noVBand="1"/>
      </w:tblPr>
      <w:tblGrid>
        <w:gridCol w:w="3076"/>
        <w:gridCol w:w="6493"/>
      </w:tblGrid>
      <w:tr w:rsidR="009E7770" w14:paraId="3500C5F4" w14:textId="77777777" w:rsidTr="00DD42CD">
        <w:trPr>
          <w:trHeight w:val="356"/>
        </w:trPr>
        <w:tc>
          <w:tcPr>
            <w:tcW w:w="3076" w:type="dxa"/>
            <w:shd w:val="clear" w:color="auto" w:fill="000000" w:themeFill="text1"/>
            <w:vAlign w:val="center"/>
          </w:tcPr>
          <w:p w14:paraId="68C5EFB9" w14:textId="77777777" w:rsidR="009E7770" w:rsidRPr="00EF12CA" w:rsidRDefault="009E7770" w:rsidP="00DD42CD">
            <w:pPr>
              <w:rPr>
                <w:rFonts w:ascii="Arial" w:hAnsi="Arial" w:cs="Arial"/>
                <w:b/>
                <w:szCs w:val="32"/>
              </w:rPr>
            </w:pPr>
            <w:r w:rsidRPr="00EF12CA">
              <w:rPr>
                <w:rFonts w:ascii="Arial" w:hAnsi="Arial" w:cs="Arial"/>
                <w:b/>
                <w:szCs w:val="32"/>
              </w:rPr>
              <w:t>General Information</w:t>
            </w:r>
          </w:p>
        </w:tc>
        <w:tc>
          <w:tcPr>
            <w:tcW w:w="6493" w:type="dxa"/>
            <w:shd w:val="clear" w:color="auto" w:fill="000000" w:themeFill="text1"/>
            <w:vAlign w:val="center"/>
          </w:tcPr>
          <w:p w14:paraId="0C8A6992" w14:textId="77777777" w:rsidR="009E7770" w:rsidRPr="00EF12CA" w:rsidRDefault="009E7770" w:rsidP="00DD42CD">
            <w:pPr>
              <w:rPr>
                <w:rFonts w:ascii="Arial" w:hAnsi="Arial" w:cs="Arial"/>
                <w:b/>
                <w:szCs w:val="32"/>
              </w:rPr>
            </w:pPr>
          </w:p>
        </w:tc>
      </w:tr>
      <w:tr w:rsidR="009E7770" w14:paraId="2B67FCEA" w14:textId="77777777" w:rsidTr="00DD42CD">
        <w:trPr>
          <w:trHeight w:val="242"/>
        </w:trPr>
        <w:tc>
          <w:tcPr>
            <w:tcW w:w="3076" w:type="dxa"/>
            <w:shd w:val="clear" w:color="auto" w:fill="F2F2F2" w:themeFill="background1" w:themeFillShade="F2"/>
          </w:tcPr>
          <w:p w14:paraId="79B6F927" w14:textId="77777777" w:rsidR="009E7770" w:rsidRDefault="009E7770" w:rsidP="00DD42CD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Date</w:t>
            </w:r>
          </w:p>
        </w:tc>
        <w:tc>
          <w:tcPr>
            <w:tcW w:w="6493" w:type="dxa"/>
          </w:tcPr>
          <w:p w14:paraId="7B81535C" w14:textId="6F24C515" w:rsidR="009E7770" w:rsidRDefault="009E7770" w:rsidP="00DD42CD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Tuesday, </w:t>
            </w:r>
            <w:r>
              <w:rPr>
                <w:rFonts w:ascii="Arial" w:hAnsi="Arial" w:cs="Arial"/>
                <w:szCs w:val="32"/>
              </w:rPr>
              <w:t>February 27</w:t>
            </w:r>
            <w:r>
              <w:rPr>
                <w:rFonts w:ascii="Arial" w:hAnsi="Arial" w:cs="Arial"/>
                <w:szCs w:val="32"/>
              </w:rPr>
              <w:t>, 2018</w:t>
            </w:r>
          </w:p>
        </w:tc>
      </w:tr>
      <w:tr w:rsidR="009E7770" w14:paraId="423BB9DF" w14:textId="77777777" w:rsidTr="00DD42CD">
        <w:trPr>
          <w:trHeight w:val="251"/>
        </w:trPr>
        <w:tc>
          <w:tcPr>
            <w:tcW w:w="3076" w:type="dxa"/>
            <w:shd w:val="clear" w:color="auto" w:fill="F2F2F2" w:themeFill="background1" w:themeFillShade="F2"/>
          </w:tcPr>
          <w:p w14:paraId="4F5E66A9" w14:textId="77777777" w:rsidR="009E7770" w:rsidRDefault="009E7770" w:rsidP="00DD42CD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Chairs of SLC</w:t>
            </w:r>
          </w:p>
        </w:tc>
        <w:tc>
          <w:tcPr>
            <w:tcW w:w="6493" w:type="dxa"/>
          </w:tcPr>
          <w:p w14:paraId="7395506F" w14:textId="77777777" w:rsidR="009E7770" w:rsidRDefault="009E7770" w:rsidP="00DD42CD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Sara Parker and Kelsey Stewart</w:t>
            </w:r>
          </w:p>
        </w:tc>
      </w:tr>
      <w:tr w:rsidR="009E7770" w14:paraId="6F934DFF" w14:textId="77777777" w:rsidTr="00DD42CD">
        <w:trPr>
          <w:trHeight w:val="242"/>
        </w:trPr>
        <w:tc>
          <w:tcPr>
            <w:tcW w:w="3076" w:type="dxa"/>
            <w:shd w:val="clear" w:color="auto" w:fill="F2F2F2" w:themeFill="background1" w:themeFillShade="F2"/>
          </w:tcPr>
          <w:p w14:paraId="08566A1F" w14:textId="77777777" w:rsidR="009E7770" w:rsidRDefault="009E7770" w:rsidP="00DD42CD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Location and Room</w:t>
            </w:r>
          </w:p>
        </w:tc>
        <w:tc>
          <w:tcPr>
            <w:tcW w:w="6493" w:type="dxa"/>
          </w:tcPr>
          <w:p w14:paraId="7631CD06" w14:textId="77777777" w:rsidR="009E7770" w:rsidRDefault="009E7770" w:rsidP="00DD42CD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Gymnasium, Winslow Centre</w:t>
            </w:r>
          </w:p>
        </w:tc>
      </w:tr>
      <w:tr w:rsidR="009E7770" w14:paraId="4D79433C" w14:textId="77777777" w:rsidTr="00DD42CD">
        <w:trPr>
          <w:trHeight w:val="251"/>
        </w:trPr>
        <w:tc>
          <w:tcPr>
            <w:tcW w:w="3076" w:type="dxa"/>
            <w:shd w:val="clear" w:color="auto" w:fill="F2F2F2" w:themeFill="background1" w:themeFillShade="F2"/>
          </w:tcPr>
          <w:p w14:paraId="0124225B" w14:textId="77777777" w:rsidR="009E7770" w:rsidRDefault="009E7770" w:rsidP="00DD42CD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Guests (incl. Trustees)</w:t>
            </w:r>
          </w:p>
        </w:tc>
        <w:tc>
          <w:tcPr>
            <w:tcW w:w="6493" w:type="dxa"/>
          </w:tcPr>
          <w:p w14:paraId="6246B421" w14:textId="36B01F8B" w:rsidR="009E7770" w:rsidRDefault="009E7770" w:rsidP="00DD42CD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Trustee Denison</w:t>
            </w:r>
          </w:p>
        </w:tc>
      </w:tr>
    </w:tbl>
    <w:p w14:paraId="401533A8" w14:textId="77777777" w:rsidR="009E7770" w:rsidRDefault="009E7770" w:rsidP="009E7770">
      <w:pPr>
        <w:tabs>
          <w:tab w:val="left" w:pos="6750"/>
        </w:tabs>
        <w:rPr>
          <w:rFonts w:ascii="Arial" w:hAnsi="Arial" w:cs="Arial"/>
          <w:szCs w:val="32"/>
        </w:rPr>
      </w:pPr>
    </w:p>
    <w:p w14:paraId="086B8C3A" w14:textId="77777777" w:rsidR="009E7770" w:rsidRDefault="009E7770" w:rsidP="009E7770">
      <w:pPr>
        <w:pBdr>
          <w:top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14:paraId="20EF3888" w14:textId="77777777" w:rsidR="009E7770" w:rsidRDefault="009E7770" w:rsidP="009E7770">
      <w:pPr>
        <w:pBdr>
          <w:top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EF12CA">
        <w:rPr>
          <w:rFonts w:ascii="Arial" w:hAnsi="Arial" w:cs="Arial"/>
          <w:b/>
          <w:sz w:val="32"/>
          <w:szCs w:val="32"/>
        </w:rPr>
        <w:t>MEETING ITEMS AND MINUTES</w:t>
      </w:r>
    </w:p>
    <w:p w14:paraId="14587A5F" w14:textId="77777777" w:rsidR="009E7770" w:rsidRPr="00614919" w:rsidRDefault="009E7770" w:rsidP="009E7770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824"/>
      </w:tblGrid>
      <w:tr w:rsidR="009E7770" w14:paraId="47C558A3" w14:textId="77777777" w:rsidTr="00DD42CD">
        <w:tc>
          <w:tcPr>
            <w:tcW w:w="9350" w:type="dxa"/>
            <w:gridSpan w:val="2"/>
            <w:shd w:val="clear" w:color="auto" w:fill="1F497D" w:themeFill="text2"/>
          </w:tcPr>
          <w:p w14:paraId="215B547F" w14:textId="77777777" w:rsidR="009E7770" w:rsidRPr="00B417BC" w:rsidRDefault="009E7770" w:rsidP="00DD42CD">
            <w:pPr>
              <w:jc w:val="center"/>
              <w:rPr>
                <w:rFonts w:ascii="Arial" w:hAnsi="Arial" w:cs="Arial"/>
                <w:b/>
                <w:color w:val="FFFFFF" w:themeColor="background1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32"/>
              </w:rPr>
              <w:t xml:space="preserve">INTRODUCTION </w:t>
            </w:r>
          </w:p>
        </w:tc>
      </w:tr>
      <w:tr w:rsidR="009E7770" w14:paraId="2716DA25" w14:textId="77777777" w:rsidTr="009E7770">
        <w:tc>
          <w:tcPr>
            <w:tcW w:w="1526" w:type="dxa"/>
            <w:shd w:val="clear" w:color="auto" w:fill="C6D9F1" w:themeFill="text2" w:themeFillTint="33"/>
          </w:tcPr>
          <w:p w14:paraId="78E65082" w14:textId="10A896A1" w:rsidR="009E7770" w:rsidRPr="008C2EFF" w:rsidRDefault="009E7770" w:rsidP="00DD42CD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6:10</w:t>
            </w:r>
          </w:p>
        </w:tc>
        <w:tc>
          <w:tcPr>
            <w:tcW w:w="7824" w:type="dxa"/>
          </w:tcPr>
          <w:p w14:paraId="557DBB88" w14:textId="77777777" w:rsidR="009E7770" w:rsidRDefault="009E7770" w:rsidP="009E7770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Welcome</w:t>
            </w:r>
            <w:r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!</w:t>
            </w:r>
          </w:p>
          <w:p w14:paraId="7C7439FE" w14:textId="77777777" w:rsidR="009E7770" w:rsidRPr="009E7770" w:rsidRDefault="009E7770" w:rsidP="009E7770">
            <w:pPr>
              <w:rPr>
                <w:rFonts w:ascii="Arial" w:hAnsi="Arial" w:cs="Arial"/>
              </w:rPr>
            </w:pPr>
            <w:r w:rsidRPr="009E7770">
              <w:rPr>
                <w:rFonts w:ascii="Arial" w:hAnsi="Arial" w:cs="Arial"/>
              </w:rPr>
              <w:t xml:space="preserve">Impromptu questions: </w:t>
            </w:r>
          </w:p>
          <w:p w14:paraId="11E1BDE9" w14:textId="0DEBBD56" w:rsidR="009E7770" w:rsidRPr="009E7770" w:rsidRDefault="009E7770" w:rsidP="009E7770">
            <w:pPr>
              <w:rPr>
                <w:rFonts w:ascii="Arial" w:hAnsi="Arial" w:cs="Arial"/>
              </w:rPr>
            </w:pPr>
            <w:r w:rsidRPr="009E7770">
              <w:rPr>
                <w:rFonts w:ascii="Arial" w:hAnsi="Arial" w:cs="Arial"/>
              </w:rPr>
              <w:t xml:space="preserve">a) </w:t>
            </w:r>
            <w:r w:rsidRPr="009E7770">
              <w:rPr>
                <w:rFonts w:ascii="Arial" w:hAnsi="Arial" w:cs="Arial"/>
              </w:rPr>
              <w:t xml:space="preserve">As the number of our Secondary School Members has decreased by half the amount of the previous meeting (leaving us with around 10 students today), what can SLC change </w:t>
            </w:r>
            <w:proofErr w:type="gramStart"/>
            <w:r w:rsidRPr="009E7770">
              <w:rPr>
                <w:rFonts w:ascii="Arial" w:hAnsi="Arial" w:cs="Arial"/>
              </w:rPr>
              <w:t>in order to</w:t>
            </w:r>
            <w:proofErr w:type="gramEnd"/>
            <w:r w:rsidRPr="009E7770">
              <w:rPr>
                <w:rFonts w:ascii="Arial" w:hAnsi="Arial" w:cs="Arial"/>
              </w:rPr>
              <w:t xml:space="preserve"> have a successful turnout? </w:t>
            </w:r>
          </w:p>
          <w:p w14:paraId="1C3F5835" w14:textId="61488200" w:rsidR="009E7770" w:rsidRPr="009E7770" w:rsidRDefault="009E7770" w:rsidP="009E7770">
            <w:pPr>
              <w:rPr>
                <w:rFonts w:ascii="Arial" w:hAnsi="Arial" w:cs="Arial"/>
              </w:rPr>
            </w:pPr>
            <w:r w:rsidRPr="009E7770">
              <w:rPr>
                <w:rFonts w:ascii="Arial" w:hAnsi="Arial" w:cs="Arial"/>
              </w:rPr>
              <w:t xml:space="preserve">b) </w:t>
            </w:r>
            <w:r w:rsidRPr="009E7770">
              <w:rPr>
                <w:rFonts w:ascii="Arial" w:hAnsi="Arial" w:cs="Arial"/>
              </w:rPr>
              <w:t>How can we support you (i.e. Change in location, time, etc.)?</w:t>
            </w:r>
          </w:p>
          <w:p w14:paraId="34F145FD" w14:textId="639DA0DD" w:rsidR="009E7770" w:rsidRPr="009E7770" w:rsidRDefault="009E7770" w:rsidP="009E7770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</w:pPr>
          </w:p>
        </w:tc>
      </w:tr>
      <w:tr w:rsidR="009E7770" w14:paraId="60E11FC0" w14:textId="77777777" w:rsidTr="00DD42CD">
        <w:tc>
          <w:tcPr>
            <w:tcW w:w="9350" w:type="dxa"/>
            <w:gridSpan w:val="2"/>
            <w:shd w:val="clear" w:color="auto" w:fill="1F497D" w:themeFill="text2"/>
          </w:tcPr>
          <w:p w14:paraId="32BB921D" w14:textId="21B3A669" w:rsidR="009E7770" w:rsidRPr="00B417BC" w:rsidRDefault="009E7770" w:rsidP="00DD42CD">
            <w:pPr>
              <w:jc w:val="center"/>
              <w:rPr>
                <w:rFonts w:ascii="Arial" w:hAnsi="Arial" w:cs="Arial"/>
                <w:b/>
                <w:color w:val="FFFFFF" w:themeColor="background1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32"/>
              </w:rPr>
              <w:t>Budget Presentations</w:t>
            </w:r>
          </w:p>
        </w:tc>
      </w:tr>
      <w:tr w:rsidR="009E7770" w14:paraId="44016D6F" w14:textId="77777777" w:rsidTr="009E7770">
        <w:tc>
          <w:tcPr>
            <w:tcW w:w="1526" w:type="dxa"/>
            <w:shd w:val="clear" w:color="auto" w:fill="C6D9F1" w:themeFill="text2" w:themeFillTint="33"/>
          </w:tcPr>
          <w:p w14:paraId="378BF1F3" w14:textId="2EA75A22" w:rsidR="009E7770" w:rsidRPr="008C2EFF" w:rsidRDefault="009E7770" w:rsidP="00DD42CD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7824" w:type="dxa"/>
          </w:tcPr>
          <w:p w14:paraId="5F09B1C6" w14:textId="77777777" w:rsidR="009E7770" w:rsidRDefault="009E7770" w:rsidP="009E7770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Presentation from Assistant Superintendent Reno Ciolfi about Directions 2020</w:t>
            </w:r>
          </w:p>
          <w:p w14:paraId="7A29B650" w14:textId="6647A892" w:rsidR="009E7770" w:rsidRDefault="009E7770" w:rsidP="009E7770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Presentation from Assistant Secretary Treasurer Nita Michael about the SD43 Budget process</w:t>
            </w:r>
          </w:p>
          <w:p w14:paraId="24CF6925" w14:textId="2684132E" w:rsidR="009E7770" w:rsidRPr="009E7770" w:rsidRDefault="009E7770" w:rsidP="009E7770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Presentation from Co-chair Sara Parker about the SLC budget </w:t>
            </w:r>
          </w:p>
        </w:tc>
      </w:tr>
      <w:tr w:rsidR="009E7770" w14:paraId="19F40781" w14:textId="77777777" w:rsidTr="00DD42CD">
        <w:tc>
          <w:tcPr>
            <w:tcW w:w="9350" w:type="dxa"/>
            <w:gridSpan w:val="2"/>
            <w:shd w:val="clear" w:color="auto" w:fill="1F497D" w:themeFill="text2"/>
          </w:tcPr>
          <w:p w14:paraId="05D00F9F" w14:textId="0E0D38A2" w:rsidR="009E7770" w:rsidRPr="00B417BC" w:rsidRDefault="009E7770" w:rsidP="00DD42CD">
            <w:pPr>
              <w:jc w:val="center"/>
              <w:rPr>
                <w:rFonts w:ascii="Arial" w:hAnsi="Arial" w:cs="Arial"/>
                <w:b/>
                <w:color w:val="FFFFFF" w:themeColor="background1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32"/>
              </w:rPr>
              <w:t>SLC Budget Proposals</w:t>
            </w:r>
          </w:p>
        </w:tc>
      </w:tr>
      <w:tr w:rsidR="009E7770" w14:paraId="312C8DCA" w14:textId="77777777" w:rsidTr="009E7770">
        <w:tc>
          <w:tcPr>
            <w:tcW w:w="1526" w:type="dxa"/>
            <w:shd w:val="clear" w:color="auto" w:fill="C6D9F1" w:themeFill="text2" w:themeFillTint="33"/>
          </w:tcPr>
          <w:p w14:paraId="41D090F1" w14:textId="33E098D0" w:rsidR="009E7770" w:rsidRPr="00740219" w:rsidRDefault="009E7770" w:rsidP="00DD42CD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7824" w:type="dxa"/>
          </w:tcPr>
          <w:p w14:paraId="3C45EA47" w14:textId="77777777" w:rsidR="009E7770" w:rsidRPr="009E7770" w:rsidRDefault="009E7770" w:rsidP="009E7770">
            <w:pPr>
              <w:rPr>
                <w:rFonts w:ascii="Arial" w:hAnsi="Arial" w:cs="Arial"/>
              </w:rPr>
            </w:pPr>
            <w:r w:rsidRPr="009E7770">
              <w:rPr>
                <w:rFonts w:ascii="Arial" w:hAnsi="Arial" w:cs="Arial"/>
              </w:rPr>
              <w:t>If you had a say in how SLC would spend their budget, what would you do differently and how would you prioritize these ideas?</w:t>
            </w:r>
          </w:p>
          <w:p w14:paraId="61397750" w14:textId="77777777" w:rsidR="009E7770" w:rsidRPr="009E7770" w:rsidRDefault="009E7770" w:rsidP="009E7770">
            <w:pPr>
              <w:rPr>
                <w:rFonts w:ascii="Arial" w:hAnsi="Arial" w:cs="Arial"/>
              </w:rPr>
            </w:pPr>
            <w:r w:rsidRPr="009E7770">
              <w:rPr>
                <w:rFonts w:ascii="Arial" w:hAnsi="Arial" w:cs="Arial"/>
              </w:rPr>
              <w:t xml:space="preserve">Create a Proposal as to how one might spend money in the SLC budget and ultimately start forming ideas for next year. </w:t>
            </w:r>
          </w:p>
          <w:p w14:paraId="7B3939DC" w14:textId="77777777" w:rsidR="009E7770" w:rsidRPr="009E7770" w:rsidRDefault="009E7770" w:rsidP="009E7770">
            <w:pPr>
              <w:rPr>
                <w:rFonts w:ascii="Arial" w:hAnsi="Arial" w:cs="Arial"/>
              </w:rPr>
            </w:pPr>
          </w:p>
          <w:p w14:paraId="73A3E725" w14:textId="3A662228" w:rsidR="009E7770" w:rsidRPr="009E7770" w:rsidRDefault="009E7770" w:rsidP="009E7770">
            <w:pPr>
              <w:rPr>
                <w:rFonts w:ascii="Arial" w:hAnsi="Arial" w:cs="Arial"/>
              </w:rPr>
            </w:pPr>
            <w:r w:rsidRPr="009E7770">
              <w:rPr>
                <w:rFonts w:ascii="Arial" w:hAnsi="Arial" w:cs="Arial"/>
              </w:rPr>
              <w:t xml:space="preserve">Gallery </w:t>
            </w:r>
            <w:proofErr w:type="gramStart"/>
            <w:r w:rsidRPr="009E7770">
              <w:rPr>
                <w:rFonts w:ascii="Arial" w:hAnsi="Arial" w:cs="Arial"/>
              </w:rPr>
              <w:t>walk</w:t>
            </w:r>
            <w:proofErr w:type="gramEnd"/>
          </w:p>
          <w:p w14:paraId="71E76E53" w14:textId="2DFDDE43" w:rsidR="009E7770" w:rsidRPr="009E7770" w:rsidRDefault="009E7770" w:rsidP="009E7770">
            <w:pPr>
              <w:rPr>
                <w:rFonts w:ascii="Arial" w:hAnsi="Arial" w:cs="Arial"/>
              </w:rPr>
            </w:pPr>
            <w:r w:rsidRPr="009E7770">
              <w:rPr>
                <w:rFonts w:ascii="Arial" w:hAnsi="Arial" w:cs="Arial"/>
              </w:rPr>
              <w:t>Voting</w:t>
            </w:r>
          </w:p>
          <w:p w14:paraId="568057F8" w14:textId="63E4933D" w:rsidR="009E7770" w:rsidRPr="009E7770" w:rsidRDefault="009E7770" w:rsidP="009E77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E7770">
              <w:rPr>
                <w:rFonts w:ascii="Arial" w:hAnsi="Arial" w:cs="Arial"/>
              </w:rPr>
              <w:t>Choose the proposal you find yourself taking interest in</w:t>
            </w:r>
          </w:p>
          <w:p w14:paraId="14BB9BA4" w14:textId="4ACEC804" w:rsidR="009E7770" w:rsidRPr="009E7770" w:rsidRDefault="009E7770" w:rsidP="009E77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E7770">
              <w:rPr>
                <w:rFonts w:ascii="Arial" w:hAnsi="Arial" w:cs="Arial"/>
              </w:rPr>
              <w:t>Provide feedback so the exec can mesh together your thoughts</w:t>
            </w:r>
            <w:r w:rsidRPr="009E7770">
              <w:rPr>
                <w:rFonts w:ascii="Arial" w:hAnsi="Arial" w:cs="Arial"/>
              </w:rPr>
              <w:t xml:space="preserve"> to formulate plans for next year </w:t>
            </w:r>
          </w:p>
          <w:p w14:paraId="2D870DE3" w14:textId="77777777" w:rsidR="009E7770" w:rsidRPr="009E7770" w:rsidRDefault="009E7770" w:rsidP="009E7770">
            <w:pPr>
              <w:rPr>
                <w:rFonts w:ascii="Arial" w:hAnsi="Arial" w:cs="Arial"/>
              </w:rPr>
            </w:pPr>
          </w:p>
        </w:tc>
      </w:tr>
      <w:tr w:rsidR="009E7770" w14:paraId="196971E3" w14:textId="77777777" w:rsidTr="009E7770">
        <w:tc>
          <w:tcPr>
            <w:tcW w:w="1526" w:type="dxa"/>
            <w:shd w:val="clear" w:color="auto" w:fill="1F497D" w:themeFill="text2"/>
          </w:tcPr>
          <w:p w14:paraId="144D4002" w14:textId="77777777" w:rsidR="009E7770" w:rsidRPr="009E7770" w:rsidRDefault="009E7770" w:rsidP="009E7770">
            <w:pPr>
              <w:rPr>
                <w:rFonts w:ascii="Arial" w:hAnsi="Arial" w:cs="Arial"/>
                <w:b/>
                <w:color w:val="1F497D" w:themeColor="text2"/>
                <w:szCs w:val="32"/>
              </w:rPr>
            </w:pPr>
          </w:p>
        </w:tc>
        <w:tc>
          <w:tcPr>
            <w:tcW w:w="7824" w:type="dxa"/>
            <w:shd w:val="clear" w:color="auto" w:fill="1F497D" w:themeFill="text2"/>
          </w:tcPr>
          <w:p w14:paraId="729D58ED" w14:textId="2A1B1FA0" w:rsidR="009E7770" w:rsidRPr="009E7770" w:rsidRDefault="009E7770" w:rsidP="009E7770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                                 </w:t>
            </w:r>
            <w:r w:rsidRPr="009E7770">
              <w:rPr>
                <w:rFonts w:ascii="Arial" w:hAnsi="Arial" w:cs="Arial"/>
                <w:b/>
                <w:color w:val="FFFFFF" w:themeColor="background1"/>
              </w:rPr>
              <w:t>CONCLUSION</w:t>
            </w:r>
          </w:p>
        </w:tc>
      </w:tr>
      <w:tr w:rsidR="009E7770" w14:paraId="4C1C49A1" w14:textId="77777777" w:rsidTr="009E7770">
        <w:tc>
          <w:tcPr>
            <w:tcW w:w="1526" w:type="dxa"/>
            <w:shd w:val="clear" w:color="auto" w:fill="C6D9F1" w:themeFill="text2" w:themeFillTint="33"/>
          </w:tcPr>
          <w:p w14:paraId="2BD8DD71" w14:textId="69EA5662" w:rsidR="009E7770" w:rsidRPr="009E7770" w:rsidRDefault="009E7770" w:rsidP="009E7770">
            <w:pPr>
              <w:tabs>
                <w:tab w:val="left" w:pos="1150"/>
              </w:tabs>
              <w:rPr>
                <w:rFonts w:ascii="Arial" w:hAnsi="Arial" w:cs="Arial"/>
                <w:b/>
                <w:color w:val="1F497D" w:themeColor="text2"/>
                <w:szCs w:val="32"/>
              </w:rPr>
            </w:pPr>
          </w:p>
        </w:tc>
        <w:tc>
          <w:tcPr>
            <w:tcW w:w="7824" w:type="dxa"/>
            <w:shd w:val="clear" w:color="auto" w:fill="FFFFFF" w:themeFill="background1"/>
          </w:tcPr>
          <w:p w14:paraId="09A0BAF6" w14:textId="77777777" w:rsidR="009E7770" w:rsidRDefault="009E7770" w:rsidP="009E7770">
            <w:r>
              <w:t>Opportunities and forms</w:t>
            </w:r>
          </w:p>
          <w:p w14:paraId="16D8B5CD" w14:textId="77777777" w:rsidR="009E7770" w:rsidRDefault="009E7770" w:rsidP="009E77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SLC retreat </w:t>
            </w:r>
          </w:p>
          <w:p w14:paraId="499C3F38" w14:textId="77777777" w:rsidR="009E7770" w:rsidRDefault="009E7770" w:rsidP="009E77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hyperlink r:id="rId5" w:history="1">
              <w:r w:rsidRPr="00AE015A">
                <w:rPr>
                  <w:rStyle w:val="Hyperlink"/>
                  <w:rFonts w:ascii="Arial" w:hAnsi="Arial" w:cs="Arial"/>
                </w:rPr>
                <w:t>slc@sd43.bc.ca</w:t>
              </w:r>
            </w:hyperlink>
            <w:r>
              <w:rPr>
                <w:rFonts w:ascii="Arial" w:hAnsi="Arial" w:cs="Arial"/>
              </w:rPr>
              <w:t xml:space="preserve"> or </w:t>
            </w:r>
            <w:hyperlink r:id="rId6" w:history="1">
              <w:r w:rsidRPr="00AE015A">
                <w:rPr>
                  <w:rStyle w:val="Hyperlink"/>
                  <w:rFonts w:ascii="Arial" w:hAnsi="Arial" w:cs="Arial"/>
                </w:rPr>
                <w:t>maskew@sd43.bc.ca</w:t>
              </w:r>
            </w:hyperlink>
            <w:r>
              <w:rPr>
                <w:rFonts w:ascii="Arial" w:hAnsi="Arial" w:cs="Arial"/>
              </w:rPr>
              <w:t xml:space="preserve"> for details</w:t>
            </w:r>
          </w:p>
          <w:p w14:paraId="39B411D1" w14:textId="301A7BA7" w:rsidR="009E7770" w:rsidRPr="009E7770" w:rsidRDefault="009E7770" w:rsidP="009E7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Thank you for coming! See you on April 26! </w:t>
            </w:r>
          </w:p>
        </w:tc>
      </w:tr>
    </w:tbl>
    <w:p w14:paraId="15484D6F" w14:textId="77777777" w:rsidR="009E7770" w:rsidRPr="00EF12CA" w:rsidRDefault="009E7770" w:rsidP="009E7770">
      <w:pPr>
        <w:pBdr>
          <w:top w:val="single" w:sz="4" w:space="1" w:color="auto"/>
        </w:pBdr>
        <w:rPr>
          <w:rFonts w:ascii="Arial" w:hAnsi="Arial" w:cs="Arial"/>
          <w:szCs w:val="32"/>
        </w:rPr>
      </w:pPr>
    </w:p>
    <w:p w14:paraId="11CF6701" w14:textId="697010C1" w:rsidR="009E7770" w:rsidRDefault="009E7770" w:rsidP="009E7770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MEETING ADJOURNED AT </w:t>
      </w:r>
      <w:r>
        <w:rPr>
          <w:rFonts w:ascii="Arial" w:hAnsi="Arial" w:cs="Arial"/>
          <w:b/>
          <w:szCs w:val="32"/>
        </w:rPr>
        <w:t>7:40</w:t>
      </w:r>
    </w:p>
    <w:p w14:paraId="5CAF565F" w14:textId="77777777" w:rsidR="009E7770" w:rsidRDefault="009E7770" w:rsidP="009E7770">
      <w:pPr>
        <w:jc w:val="center"/>
        <w:rPr>
          <w:rFonts w:ascii="Arial" w:hAnsi="Arial" w:cs="Arial"/>
          <w:b/>
          <w:szCs w:val="32"/>
        </w:rPr>
      </w:pPr>
    </w:p>
    <w:p w14:paraId="4D915F84" w14:textId="77777777" w:rsidR="009E7770" w:rsidRDefault="009E7770" w:rsidP="009E7770">
      <w:pPr>
        <w:rPr>
          <w:rFonts w:ascii="Arial" w:hAnsi="Arial" w:cs="Arial"/>
          <w:szCs w:val="32"/>
        </w:rPr>
      </w:pPr>
    </w:p>
    <w:p w14:paraId="5D0A1F19" w14:textId="77777777" w:rsidR="009E7770" w:rsidRDefault="009E7770" w:rsidP="009E7770">
      <w:pP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Website: </w:t>
      </w:r>
      <w:hyperlink r:id="rId7" w:history="1">
        <w:r w:rsidRPr="00713FDF">
          <w:rPr>
            <w:rStyle w:val="Hyperlink"/>
            <w:rFonts w:ascii="Arial" w:hAnsi="Arial" w:cs="Arial"/>
            <w:szCs w:val="32"/>
          </w:rPr>
          <w:t>www.slcsd43.org</w:t>
        </w:r>
      </w:hyperlink>
    </w:p>
    <w:p w14:paraId="6857DB3F" w14:textId="77777777" w:rsidR="009E7770" w:rsidRDefault="009E7770" w:rsidP="009E7770">
      <w:pP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Email: </w:t>
      </w:r>
      <w:hyperlink r:id="rId8" w:history="1">
        <w:r w:rsidRPr="00713FDF">
          <w:rPr>
            <w:rStyle w:val="Hyperlink"/>
            <w:rFonts w:ascii="Arial" w:hAnsi="Arial" w:cs="Arial"/>
            <w:szCs w:val="32"/>
          </w:rPr>
          <w:t>slc@sd43.bc.ca</w:t>
        </w:r>
      </w:hyperlink>
    </w:p>
    <w:p w14:paraId="0D82DF93" w14:textId="77777777" w:rsidR="009E7770" w:rsidRDefault="009E7770" w:rsidP="009E7770">
      <w:pP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Instagram/Facebook/Twitter: @slcsd43 </w:t>
      </w:r>
    </w:p>
    <w:p w14:paraId="70C7BC27" w14:textId="77777777" w:rsidR="009E7770" w:rsidRPr="00740219" w:rsidRDefault="009E7770" w:rsidP="009E7770">
      <w:pPr>
        <w:rPr>
          <w:rFonts w:ascii="Arial" w:hAnsi="Arial" w:cs="Arial"/>
          <w:b/>
          <w:szCs w:val="32"/>
        </w:rPr>
      </w:pPr>
    </w:p>
    <w:p w14:paraId="398A1563" w14:textId="77777777" w:rsidR="009E7770" w:rsidRPr="00EF12CA" w:rsidRDefault="009E7770" w:rsidP="009E7770">
      <w:pPr>
        <w:jc w:val="center"/>
        <w:rPr>
          <w:rFonts w:ascii="Arial" w:hAnsi="Arial" w:cs="Arial"/>
          <w:b/>
          <w:szCs w:val="32"/>
        </w:rPr>
      </w:pPr>
    </w:p>
    <w:p w14:paraId="01633C21" w14:textId="77777777" w:rsidR="009E7770" w:rsidRDefault="009E7770" w:rsidP="009E7770"/>
    <w:p w14:paraId="57066433" w14:textId="77777777" w:rsidR="009E7770" w:rsidRDefault="009E7770" w:rsidP="009E7770"/>
    <w:p w14:paraId="67AD63F4" w14:textId="77777777" w:rsidR="006F0B32" w:rsidRDefault="006F0B32"/>
    <w:sectPr w:rsidR="006F0B32" w:rsidSect="008726D3">
      <w:pgSz w:w="12240" w:h="15840"/>
      <w:pgMar w:top="136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268FA"/>
    <w:multiLevelType w:val="hybridMultilevel"/>
    <w:tmpl w:val="ADB0AED0"/>
    <w:lvl w:ilvl="0" w:tplc="3DDC88D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74608"/>
    <w:multiLevelType w:val="hybridMultilevel"/>
    <w:tmpl w:val="DC3451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30419"/>
    <w:multiLevelType w:val="hybridMultilevel"/>
    <w:tmpl w:val="53DECA2C"/>
    <w:lvl w:ilvl="0" w:tplc="5F6E813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70"/>
    <w:rsid w:val="005C5001"/>
    <w:rsid w:val="006F0B32"/>
    <w:rsid w:val="00726107"/>
    <w:rsid w:val="009E7770"/>
    <w:rsid w:val="00C0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CBBA9"/>
  <w15:chartTrackingRefBased/>
  <w15:docId w15:val="{DB872B6D-4A30-4AA7-9568-9AAEF04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77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77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77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777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E77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c@sd43.bc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csd43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kew@sd43.bc.ca" TargetMode="External"/><Relationship Id="rId5" Type="http://schemas.openxmlformats.org/officeDocument/2006/relationships/hyperlink" Target="mailto:slc@sd43.bc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132S-Parker, Sara</dc:creator>
  <cp:keywords/>
  <dc:description/>
  <cp:lastModifiedBy>132S-Parker, Sara</cp:lastModifiedBy>
  <cp:revision>1</cp:revision>
  <dcterms:created xsi:type="dcterms:W3CDTF">2018-03-02T17:56:00Z</dcterms:created>
  <dcterms:modified xsi:type="dcterms:W3CDTF">2018-03-02T18:07:00Z</dcterms:modified>
</cp:coreProperties>
</file>